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32" w:rsidRDefault="00605E32" w:rsidP="00605E32">
      <w:pPr>
        <w:spacing w:after="0" w:line="240" w:lineRule="auto"/>
      </w:pPr>
      <w:r>
        <w:t>Hospitality and Tourism</w:t>
      </w:r>
    </w:p>
    <w:p w:rsidR="00605E32" w:rsidRDefault="00605E32" w:rsidP="00605E32">
      <w:pPr>
        <w:spacing w:after="0" w:line="240" w:lineRule="auto"/>
      </w:pPr>
      <w:r>
        <w:t>Negotiation Strategies</w:t>
      </w:r>
    </w:p>
    <w:p w:rsidR="00605E32" w:rsidRDefault="005D03FE" w:rsidP="00605E32">
      <w:pPr>
        <w:spacing w:after="0" w:line="240" w:lineRule="auto"/>
      </w:pPr>
      <w:r>
        <w:t>Mr. Orr</w:t>
      </w:r>
      <w:bookmarkStart w:id="0" w:name="_GoBack"/>
      <w:bookmarkEnd w:id="0"/>
    </w:p>
    <w:p w:rsidR="00605E32" w:rsidRDefault="00605E32" w:rsidP="00605E32">
      <w:pPr>
        <w:spacing w:after="0" w:line="240" w:lineRule="auto"/>
      </w:pPr>
    </w:p>
    <w:p w:rsidR="00605E32" w:rsidRDefault="00605E32" w:rsidP="00605E32">
      <w:pPr>
        <w:spacing w:after="0" w:line="240" w:lineRule="auto"/>
        <w:jc w:val="center"/>
        <w:rPr>
          <w:rFonts w:eastAsiaTheme="minorEastAsia" w:cs="Times New Roman"/>
          <w:b/>
          <w:sz w:val="40"/>
          <w:szCs w:val="40"/>
          <w:u w:val="single"/>
        </w:rPr>
      </w:pPr>
      <w:r w:rsidRPr="00A512C8">
        <w:rPr>
          <w:rFonts w:eastAsiaTheme="minorEastAsia" w:cs="Times New Roman"/>
          <w:b/>
          <w:sz w:val="40"/>
          <w:szCs w:val="40"/>
          <w:u w:val="single"/>
        </w:rPr>
        <w:t>Negotiation Strategies</w:t>
      </w:r>
    </w:p>
    <w:p w:rsidR="00605E32" w:rsidRPr="00A512C8" w:rsidRDefault="00605E32" w:rsidP="00605E32">
      <w:pPr>
        <w:spacing w:after="0" w:line="240" w:lineRule="auto"/>
        <w:jc w:val="center"/>
        <w:rPr>
          <w:rFonts w:eastAsiaTheme="minorEastAsia" w:cs="Times New Roman"/>
          <w:b/>
          <w:sz w:val="40"/>
          <w:szCs w:val="40"/>
          <w:u w:val="single"/>
        </w:rPr>
      </w:pPr>
    </w:p>
    <w:p w:rsidR="005B040F" w:rsidRPr="00A512C8" w:rsidRDefault="00605E32" w:rsidP="00605E32">
      <w:pPr>
        <w:spacing w:after="0" w:line="240" w:lineRule="auto"/>
        <w:ind w:left="3600" w:hanging="3600"/>
        <w:rPr>
          <w:rFonts w:eastAsiaTheme="minorEastAsia" w:cs="Times New Roman"/>
          <w:sz w:val="40"/>
          <w:szCs w:val="40"/>
        </w:rPr>
      </w:pPr>
      <w:r w:rsidRPr="00A512C8">
        <w:rPr>
          <w:rFonts w:eastAsiaTheme="minorEastAsia" w:cs="Times New Roman"/>
          <w:b/>
          <w:sz w:val="40"/>
          <w:szCs w:val="40"/>
        </w:rPr>
        <w:t xml:space="preserve">Silence Strategy: </w:t>
      </w:r>
      <w:r w:rsidRPr="00634654">
        <w:rPr>
          <w:rFonts w:eastAsiaTheme="minorEastAsia" w:cs="Times New Roman"/>
          <w:b/>
          <w:sz w:val="40"/>
          <w:szCs w:val="40"/>
        </w:rPr>
        <w:tab/>
      </w:r>
      <w:r w:rsidR="005B040F" w:rsidRPr="00634654">
        <w:rPr>
          <w:rFonts w:eastAsiaTheme="minorEastAsia" w:cs="Times New Roman"/>
          <w:b/>
          <w:sz w:val="40"/>
          <w:szCs w:val="40"/>
        </w:rPr>
        <w:tab/>
      </w:r>
    </w:p>
    <w:p w:rsidR="00605E32" w:rsidRPr="00634654" w:rsidRDefault="00605E32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05E32" w:rsidRPr="00A512C8" w:rsidRDefault="00605E32" w:rsidP="00605E32">
      <w:pPr>
        <w:spacing w:after="0" w:line="240" w:lineRule="auto"/>
        <w:ind w:left="3600" w:hanging="3600"/>
        <w:rPr>
          <w:rFonts w:eastAsiaTheme="minorEastAsia" w:cs="Times New Roman"/>
          <w:color w:val="FF0000"/>
          <w:sz w:val="40"/>
          <w:szCs w:val="40"/>
        </w:rPr>
      </w:pPr>
      <w:r w:rsidRPr="00A512C8">
        <w:rPr>
          <w:rFonts w:eastAsiaTheme="minorEastAsia" w:cs="Times New Roman"/>
          <w:b/>
          <w:sz w:val="40"/>
          <w:szCs w:val="40"/>
        </w:rPr>
        <w:t xml:space="preserve">Good Cop/Bad Cop Strategy: </w:t>
      </w:r>
      <w:r w:rsidRPr="00634654">
        <w:rPr>
          <w:rFonts w:eastAsiaTheme="minorEastAsia" w:cs="Times New Roman"/>
          <w:b/>
          <w:sz w:val="40"/>
          <w:szCs w:val="40"/>
        </w:rPr>
        <w:tab/>
      </w:r>
    </w:p>
    <w:p w:rsidR="00605E32" w:rsidRPr="00634654" w:rsidRDefault="00605E32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05E32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  <w:r w:rsidRPr="00A512C8">
        <w:rPr>
          <w:rFonts w:eastAsiaTheme="minorEastAsia" w:cs="Times New Roman"/>
          <w:b/>
          <w:sz w:val="40"/>
          <w:szCs w:val="40"/>
        </w:rPr>
        <w:t xml:space="preserve">Limited Authority: </w:t>
      </w:r>
      <w:r w:rsidRPr="00634654">
        <w:rPr>
          <w:rFonts w:eastAsiaTheme="minorEastAsia" w:cs="Times New Roman"/>
          <w:b/>
          <w:sz w:val="40"/>
          <w:szCs w:val="40"/>
        </w:rPr>
        <w:tab/>
      </w:r>
    </w:p>
    <w:p w:rsidR="00634654" w:rsidRPr="00634654" w:rsidRDefault="00634654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</w:p>
    <w:p w:rsidR="00605E32" w:rsidRPr="00A512C8" w:rsidRDefault="00605E32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  <w:r w:rsidRPr="00A512C8">
        <w:rPr>
          <w:rFonts w:eastAsiaTheme="minorEastAsia" w:cs="Times New Roman"/>
          <w:b/>
          <w:sz w:val="40"/>
          <w:szCs w:val="40"/>
        </w:rPr>
        <w:t xml:space="preserve">Bargaining: </w:t>
      </w:r>
      <w:r w:rsidRPr="00634654">
        <w:rPr>
          <w:rFonts w:eastAsiaTheme="minorEastAsia" w:cs="Times New Roman"/>
          <w:b/>
          <w:sz w:val="40"/>
          <w:szCs w:val="40"/>
        </w:rPr>
        <w:tab/>
      </w:r>
    </w:p>
    <w:p w:rsidR="00634654" w:rsidRPr="00634654" w:rsidRDefault="00634654" w:rsidP="00605E32">
      <w:pPr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rPr>
          <w:rFonts w:eastAsiaTheme="minorEastAsia" w:cs="Times New Roman"/>
          <w:b/>
          <w:sz w:val="40"/>
          <w:szCs w:val="40"/>
        </w:rPr>
      </w:pPr>
    </w:p>
    <w:p w:rsidR="00605E32" w:rsidRPr="00634654" w:rsidRDefault="00605E32" w:rsidP="005B040F">
      <w:pPr>
        <w:ind w:left="3600" w:hanging="3600"/>
        <w:rPr>
          <w:rFonts w:eastAsiaTheme="minorEastAsia" w:cs="Times New Roman"/>
          <w:color w:val="FF0000"/>
          <w:sz w:val="28"/>
          <w:szCs w:val="28"/>
        </w:rPr>
      </w:pPr>
      <w:r w:rsidRPr="00634654">
        <w:rPr>
          <w:rFonts w:eastAsiaTheme="minorEastAsia" w:cs="Times New Roman"/>
          <w:b/>
          <w:sz w:val="40"/>
          <w:szCs w:val="40"/>
        </w:rPr>
        <w:t>Deadline-Driven Strategy</w:t>
      </w:r>
      <w:r w:rsidRPr="00605E32">
        <w:rPr>
          <w:rFonts w:eastAsiaTheme="minorEastAsia" w:cs="Times New Roman"/>
          <w:b/>
          <w:sz w:val="28"/>
          <w:szCs w:val="28"/>
        </w:rPr>
        <w:t xml:space="preserve">: </w:t>
      </w:r>
      <w:r>
        <w:rPr>
          <w:rFonts w:eastAsiaTheme="minorEastAsia" w:cs="Times New Roman"/>
          <w:b/>
          <w:sz w:val="28"/>
          <w:szCs w:val="28"/>
        </w:rPr>
        <w:tab/>
      </w:r>
    </w:p>
    <w:p w:rsidR="00605E32" w:rsidRDefault="00605E32" w:rsidP="00605E32">
      <w:pPr>
        <w:spacing w:after="0" w:line="240" w:lineRule="auto"/>
      </w:pPr>
    </w:p>
    <w:sectPr w:rsidR="00605E32" w:rsidSect="00605E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2"/>
    <w:rsid w:val="005B040F"/>
    <w:rsid w:val="005D03FE"/>
    <w:rsid w:val="00605E32"/>
    <w:rsid w:val="00634654"/>
    <w:rsid w:val="009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F619"/>
  <w15:chartTrackingRefBased/>
  <w15:docId w15:val="{B00AF89D-D42B-42D3-A69E-16DFDFB1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Orr, Douglas</cp:lastModifiedBy>
  <cp:revision>2</cp:revision>
  <dcterms:created xsi:type="dcterms:W3CDTF">2017-09-06T18:31:00Z</dcterms:created>
  <dcterms:modified xsi:type="dcterms:W3CDTF">2017-09-06T18:31:00Z</dcterms:modified>
</cp:coreProperties>
</file>